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435" w:before="0" w:afterAutospacing="1"/>
        <w:jc w:val="both"/>
        <w:rPr>
          <w:rFonts w:ascii="Open Sans" w:hAnsi="Open Sans" w:eastAsia="Times New Roman" w:cs="Open Sans"/>
          <w:b/>
          <w:b/>
          <w:bCs/>
          <w:color w:val="525558"/>
          <w:sz w:val="20"/>
          <w:szCs w:val="20"/>
        </w:rPr>
      </w:pPr>
      <w:r>
        <w:rPr/>
        <w:drawing>
          <wp:inline distT="0" distB="0" distL="0" distR="8890">
            <wp:extent cx="2162810" cy="1066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62810" cy="1066800"/>
                    </a:xfrm>
                    <a:prstGeom prst="rect">
                      <a:avLst/>
                    </a:prstGeom>
                  </pic:spPr>
                </pic:pic>
              </a:graphicData>
            </a:graphic>
          </wp:inline>
        </w:drawing>
      </w:r>
    </w:p>
    <w:p>
      <w:pPr>
        <w:pStyle w:val="Normal"/>
        <w:shd w:val="clear" w:color="auto" w:fill="FFFFFF"/>
        <w:spacing w:lineRule="atLeast" w:line="435" w:before="0" w:after="0"/>
        <w:rPr>
          <w:rFonts w:ascii="Open Sans" w:hAnsi="Open Sans" w:eastAsia="Times New Roman" w:cs="Open Sans"/>
          <w:b/>
          <w:b/>
          <w:bCs/>
          <w:color w:val="0095DA"/>
          <w:sz w:val="32"/>
          <w:szCs w:val="32"/>
        </w:rPr>
      </w:pPr>
      <w:r>
        <w:rPr>
          <w:rFonts w:eastAsia="Times New Roman" w:cs="Open Sans" w:ascii="Open Sans" w:hAnsi="Open Sans"/>
          <w:b/>
          <w:bCs/>
          <w:color w:val="0095DA"/>
          <w:sz w:val="32"/>
          <w:szCs w:val="32"/>
        </w:rPr>
        <w:t>FrieslandCampina Hellas</w:t>
      </w:r>
    </w:p>
    <w:p>
      <w:pPr>
        <w:pStyle w:val="Normal"/>
        <w:shd w:val="clear" w:color="auto" w:fill="FFFFFF"/>
        <w:spacing w:lineRule="atLeast" w:line="435" w:before="0" w:afterAutospacing="1"/>
        <w:jc w:val="both"/>
        <w:rPr>
          <w:rFonts w:ascii="Open Sans" w:hAnsi="Open Sans" w:eastAsia="Times New Roman" w:cs="Open Sans"/>
          <w:color w:val="525558"/>
          <w:sz w:val="18"/>
          <w:szCs w:val="18"/>
        </w:rPr>
      </w:pPr>
      <w:r>
        <w:rPr>
          <w:rFonts w:eastAsia="Times New Roman" w:cs="Open Sans" w:ascii="Open Sans" w:hAnsi="Open Sans"/>
          <w:b/>
          <w:bCs/>
          <w:color w:val="525558"/>
          <w:sz w:val="18"/>
          <w:szCs w:val="18"/>
        </w:rPr>
        <w:t xml:space="preserve">Η </w:t>
      </w:r>
      <w:r>
        <w:rPr>
          <w:rFonts w:eastAsia="Times New Roman" w:cs="Open Sans" w:ascii="Open Sans" w:hAnsi="Open Sans"/>
          <w:b/>
          <w:bCs/>
          <w:color w:val="525558"/>
          <w:sz w:val="18"/>
          <w:szCs w:val="18"/>
          <w:lang w:val="en-US"/>
        </w:rPr>
        <w:t>Friesl</w:t>
      </w:r>
      <w:r>
        <w:rPr>
          <w:rFonts w:eastAsia="Times New Roman" w:cs="Open Sans" w:ascii="Open Sans" w:hAnsi="Open Sans"/>
          <w:b/>
          <w:bCs/>
          <w:color w:val="525558"/>
          <w:sz w:val="18"/>
          <w:szCs w:val="18"/>
        </w:rPr>
        <w:t>andCampina Hellas-ΝΟΥΝΟΥ </w:t>
      </w:r>
      <w:r>
        <w:rPr>
          <w:rFonts w:eastAsia="Times New Roman" w:cs="Open Sans" w:ascii="Open Sans" w:hAnsi="Open Sans"/>
          <w:color w:val="525558"/>
          <w:sz w:val="18"/>
          <w:szCs w:val="18"/>
        </w:rPr>
        <w:t>αποτελεί μέλος της FrieslandCampina, μία από τις μεγαλύτερες συνεταιριστικές εταιρείες παραγωγής γαλακτοκομικών προϊόντων στον κόσμο με βαθιά παράδοση 150 χρόνων. Η </w:t>
      </w:r>
      <w:r>
        <w:rPr>
          <w:rFonts w:eastAsia="Times New Roman" w:cs="Open Sans" w:ascii="Open Sans" w:hAnsi="Open Sans"/>
          <w:b/>
          <w:bCs/>
          <w:color w:val="525558"/>
          <w:sz w:val="18"/>
          <w:szCs w:val="18"/>
        </w:rPr>
        <w:t>FrieslandCampina </w:t>
      </w:r>
      <w:r>
        <w:rPr>
          <w:rFonts w:eastAsia="Times New Roman" w:cs="Open Sans" w:ascii="Open Sans" w:hAnsi="Open Sans"/>
          <w:color w:val="525558"/>
          <w:sz w:val="18"/>
          <w:szCs w:val="18"/>
        </w:rPr>
        <w:t>είναι απόλυτα προσηλωμένη στην παροχή αρίστης ποιότητας γαλακτοκομικών προϊόντων που βοηθούν εκατομμύρια καταναλωτές κάθε μέρα να ακολουθούν διατροφικά πρότυπα, τα οποία συμβάλλουν στη διατήρηση της καλής υγείας του ανθρώπινου οργανισμού. Με τζίρο που ανέρχεται στα 11,5 δις ευρώ, συγκαταλέγεται στις μεγαλύτερες εταιρείες παραγωγής γαλακτοκομικών προϊόντων, που επεξεργάζεται σχεδόν 10 δις κιλά γάλα, με 15.703 μέλη-κτηνοτρόφους, 22.961 εργαζόμενους, γραφεία σε 32 χώρες και εξαγωγές σε περισσότερες από 100 χώρες.</w:t>
      </w:r>
    </w:p>
    <w:p>
      <w:pPr>
        <w:pStyle w:val="Normal"/>
        <w:shd w:val="clear" w:color="auto" w:fill="FFFFFF"/>
        <w:spacing w:lineRule="atLeast" w:line="435" w:before="0" w:after="0"/>
        <w:rPr>
          <w:rFonts w:ascii="Open Sans" w:hAnsi="Open Sans" w:eastAsia="Times New Roman" w:cs="Times New Roman"/>
          <w:b/>
          <w:b/>
          <w:bCs/>
          <w:color w:val="0095DA"/>
          <w:sz w:val="32"/>
          <w:szCs w:val="32"/>
        </w:rPr>
      </w:pPr>
      <w:r>
        <w:rPr>
          <w:rFonts w:eastAsia="Times New Roman" w:cs="Times New Roman" w:ascii="Open Sans" w:hAnsi="Open Sans"/>
          <w:b/>
          <w:bCs/>
          <w:color w:val="0095DA"/>
          <w:sz w:val="32"/>
          <w:szCs w:val="32"/>
        </w:rPr>
        <w:t>Το Πρότυπο Εργοστάσιο ΝΟΥΝΟΥ Πάτρας</w:t>
      </w:r>
    </w:p>
    <w:p>
      <w:pPr>
        <w:pStyle w:val="Normal"/>
        <w:shd w:val="clear" w:color="auto" w:fill="FFFFFF"/>
        <w:spacing w:lineRule="atLeast" w:line="435" w:before="0" w:afterAutospacing="1"/>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 xml:space="preserve">To Πρότυπο Εργοστάσιο NOYNOY της  </w:t>
      </w:r>
      <w:r>
        <w:rPr>
          <w:rFonts w:eastAsia="Times New Roman" w:cs="Open Sans" w:ascii="Open Sans" w:hAnsi="Open Sans"/>
          <w:b/>
          <w:bCs/>
          <w:color w:val="525558"/>
          <w:sz w:val="18"/>
          <w:szCs w:val="18"/>
        </w:rPr>
        <w:t>FrieslandCampina Hellas </w:t>
      </w:r>
      <w:r>
        <w:rPr>
          <w:rFonts w:eastAsia="Times New Roman" w:cs="Open Sans" w:ascii="Open Sans" w:hAnsi="Open Sans"/>
          <w:color w:val="525558"/>
          <w:sz w:val="18"/>
          <w:szCs w:val="18"/>
        </w:rPr>
        <w:t>στην </w:t>
      </w:r>
      <w:r>
        <w:rPr>
          <w:rFonts w:eastAsia="Times New Roman" w:cs="Open Sans" w:ascii="Open Sans" w:hAnsi="Open Sans"/>
          <w:b/>
          <w:bCs/>
          <w:color w:val="525558"/>
          <w:sz w:val="18"/>
          <w:szCs w:val="18"/>
        </w:rPr>
        <w:t>Πάτρα </w:t>
      </w:r>
      <w:r>
        <w:rPr>
          <w:rFonts w:eastAsia="Times New Roman" w:cs="Open Sans" w:ascii="Open Sans" w:hAnsi="Open Sans"/>
          <w:color w:val="525558"/>
          <w:sz w:val="18"/>
          <w:szCs w:val="18"/>
        </w:rPr>
        <w:t>δημιουργήθηκε το 2004 και αξιοποιεί την παραγωγή νωπού γάλακτος αυστηρά επιλεγμένων κτηνοτροφικών μονάδων προκειμένου να παράγει την αγαπημένη σειρά γαλακτοκομικών προϊόντων ΝΟΥΝΟΥ, τα γάλατα ΝΟΥΝΟΥ Family, NOYNOY kid, NOYNOY Noulac, NOYΝOY CalciPlus, ΝΟΥΝΟΥ BARISTA’ S GOLD, Choice, τις κρέμες γάλακτος NOYNOY και τα γιαούρτια NOYNOY.</w:t>
      </w:r>
    </w:p>
    <w:p>
      <w:pPr>
        <w:pStyle w:val="Normal"/>
        <w:shd w:val="clear" w:color="auto" w:fill="FFFFFF"/>
        <w:spacing w:lineRule="atLeast" w:line="435" w:before="0" w:afterAutospacing="1"/>
        <w:jc w:val="both"/>
        <w:rPr>
          <w:rFonts w:ascii="Open Sans" w:hAnsi="Open Sans" w:eastAsia="Times New Roman" w:cs="Times New Roman"/>
          <w:b/>
          <w:b/>
          <w:bCs/>
          <w:color w:val="0095DA"/>
          <w:sz w:val="24"/>
          <w:szCs w:val="24"/>
          <w:u w:val="single"/>
        </w:rPr>
      </w:pPr>
      <w:r>
        <w:rPr>
          <w:rFonts w:eastAsia="Times New Roman" w:cs="Open Sans" w:ascii="Open Sans" w:hAnsi="Open Sans"/>
          <w:color w:val="525558"/>
          <w:sz w:val="18"/>
          <w:szCs w:val="18"/>
        </w:rPr>
        <w:t xml:space="preserve">Λειτουργεί σε 24ωρη βάση με  </w:t>
      </w:r>
      <w:r>
        <w:rPr>
          <w:rFonts w:eastAsia="Times New Roman" w:cs="Open Sans" w:ascii="Open Sans" w:hAnsi="Open Sans"/>
          <w:b/>
          <w:bCs/>
          <w:color w:val="525558"/>
          <w:sz w:val="18"/>
          <w:szCs w:val="18"/>
        </w:rPr>
        <w:t xml:space="preserve">6 καινοτόμες γραμμές παραγωγής  </w:t>
      </w:r>
      <w:r>
        <w:rPr>
          <w:rFonts w:eastAsia="Times New Roman" w:cs="Open Sans" w:ascii="Open Sans" w:hAnsi="Open Sans"/>
          <w:color w:val="525558"/>
          <w:sz w:val="18"/>
          <w:szCs w:val="18"/>
        </w:rPr>
        <w:t>γάλακτος &amp; γιαούρτης και διαθέτει υπερσύγχρονο εξοπλισμό, ακολουθώντας τις τελειότερες διαδικασίες διασφάλισης ποιότητας, ασφάλειας και βιωσιμότητας υπό την εποπτεία άρτια καταρτισμένου προσωπικού. Αποτελεί το </w:t>
      </w:r>
      <w:r>
        <w:rPr>
          <w:rFonts w:eastAsia="Times New Roman" w:cs="Open Sans" w:ascii="Open Sans" w:hAnsi="Open Sans"/>
          <w:b/>
          <w:bCs/>
          <w:color w:val="525558"/>
          <w:sz w:val="18"/>
          <w:szCs w:val="18"/>
        </w:rPr>
        <w:t>πρώτο πιστοποιημένο εργοστάσιο παραγωγής υγρών βρεφικών και παιδικών γαλάτων της FrieslandCampina παγκοσμίως </w:t>
      </w:r>
      <w:r>
        <w:rPr>
          <w:rFonts w:eastAsia="Times New Roman" w:cs="Open Sans" w:ascii="Open Sans" w:hAnsi="Open Sans"/>
          <w:color w:val="525558"/>
          <w:sz w:val="18"/>
          <w:szCs w:val="18"/>
        </w:rPr>
        <w:t>και έχει πιστοποιηθεί με το πρότυπο ασφάλειας τροφίμων </w:t>
      </w:r>
      <w:r>
        <w:rPr>
          <w:rFonts w:eastAsia="Times New Roman" w:cs="Open Sans" w:ascii="Open Sans" w:hAnsi="Open Sans"/>
          <w:b/>
          <w:bCs/>
          <w:color w:val="525558"/>
          <w:sz w:val="18"/>
          <w:szCs w:val="18"/>
        </w:rPr>
        <w:t>FSSC 22000</w:t>
      </w:r>
      <w:r>
        <w:rPr>
          <w:rFonts w:eastAsia="Times New Roman" w:cs="Open Sans" w:ascii="Open Sans" w:hAnsi="Open Sans"/>
          <w:color w:val="525558"/>
          <w:sz w:val="18"/>
          <w:szCs w:val="18"/>
        </w:rPr>
        <w:t>, το πρότυπο υγιεινής και ασφάλειας </w:t>
      </w:r>
      <w:r>
        <w:rPr>
          <w:rFonts w:eastAsia="Times New Roman" w:cs="Open Sans" w:ascii="Open Sans" w:hAnsi="Open Sans"/>
          <w:b/>
          <w:bCs/>
          <w:color w:val="525558"/>
          <w:sz w:val="18"/>
          <w:szCs w:val="18"/>
        </w:rPr>
        <w:t>OHSAS</w:t>
      </w:r>
      <w:r>
        <w:rPr>
          <w:rFonts w:eastAsia="Times New Roman" w:cs="Open Sans" w:ascii="Open Sans" w:hAnsi="Open Sans"/>
          <w:color w:val="525558"/>
          <w:sz w:val="18"/>
          <w:szCs w:val="18"/>
        </w:rPr>
        <w:t>, </w:t>
      </w:r>
      <w:r>
        <w:rPr>
          <w:rFonts w:eastAsia="Times New Roman" w:cs="Open Sans" w:ascii="Open Sans" w:hAnsi="Open Sans"/>
          <w:b/>
          <w:bCs/>
          <w:color w:val="525558"/>
          <w:sz w:val="18"/>
          <w:szCs w:val="18"/>
        </w:rPr>
        <w:t>ISO 18001</w:t>
      </w:r>
      <w:r>
        <w:rPr>
          <w:rFonts w:eastAsia="Times New Roman" w:cs="Open Sans" w:ascii="Open Sans" w:hAnsi="Open Sans"/>
          <w:color w:val="525558"/>
          <w:sz w:val="18"/>
          <w:szCs w:val="18"/>
        </w:rPr>
        <w:t>, το περιβαλλοντικό πρότυπο </w:t>
      </w:r>
      <w:r>
        <w:rPr>
          <w:rFonts w:eastAsia="Times New Roman" w:cs="Open Sans" w:ascii="Open Sans" w:hAnsi="Open Sans"/>
          <w:b/>
          <w:bCs/>
          <w:color w:val="525558"/>
          <w:sz w:val="18"/>
          <w:szCs w:val="18"/>
        </w:rPr>
        <w:t>ISO 14001</w:t>
      </w:r>
      <w:r>
        <w:rPr>
          <w:rFonts w:eastAsia="Times New Roman" w:cs="Open Sans" w:ascii="Open Sans" w:hAnsi="Open Sans"/>
          <w:color w:val="525558"/>
          <w:sz w:val="18"/>
          <w:szCs w:val="18"/>
        </w:rPr>
        <w:t>, ενώ βραβεύτηκε με το </w:t>
      </w:r>
      <w:r>
        <w:rPr>
          <w:rFonts w:eastAsia="Times New Roman" w:cs="Open Sans" w:ascii="Open Sans" w:hAnsi="Open Sans"/>
          <w:b/>
          <w:bCs/>
          <w:color w:val="525558"/>
          <w:sz w:val="18"/>
          <w:szCs w:val="18"/>
        </w:rPr>
        <w:t>“GOLDEN QUALITY AWARD” </w:t>
      </w:r>
      <w:r>
        <w:rPr>
          <w:rFonts w:eastAsia="Times New Roman" w:cs="Open Sans" w:ascii="Open Sans" w:hAnsi="Open Sans"/>
          <w:color w:val="525558"/>
          <w:sz w:val="18"/>
          <w:szCs w:val="18"/>
        </w:rPr>
        <w:t>. Επίσης, η εταιρεία με το πρόγραμμα FoQus SHE, που εφαρμόζει για την υγεία και ασφάλεια στους χώρους εργασίας, έχει ξπεράσει σήμερα τις </w:t>
      </w:r>
      <w:r>
        <w:rPr>
          <w:rFonts w:eastAsia="Times New Roman" w:cs="Open Sans" w:ascii="Open Sans" w:hAnsi="Open Sans"/>
          <w:b/>
          <w:bCs/>
          <w:color w:val="525558"/>
          <w:sz w:val="18"/>
          <w:szCs w:val="18"/>
        </w:rPr>
        <w:t>3500 ημέρες χωρίς κανένα εργατικό ατύχημα.</w:t>
      </w:r>
    </w:p>
    <w:p>
      <w:pPr>
        <w:pStyle w:val="Normal"/>
        <w:jc w:val="both"/>
        <w:rPr>
          <w:rFonts w:ascii="Open Sans" w:hAnsi="Open Sans" w:eastAsia="Times New Roman" w:cs="Times New Roman"/>
          <w:b/>
          <w:b/>
          <w:bCs/>
          <w:color w:val="0095DA"/>
          <w:sz w:val="24"/>
          <w:szCs w:val="24"/>
        </w:rPr>
      </w:pPr>
      <w:r>
        <w:rPr>
          <w:rFonts w:eastAsia="Times New Roman" w:cs="Times New Roman" w:ascii="Open Sans" w:hAnsi="Open Sans"/>
          <w:b/>
          <w:bCs/>
          <w:color w:val="0095DA"/>
          <w:sz w:val="24"/>
          <w:szCs w:val="24"/>
          <w:u w:val="single"/>
        </w:rPr>
        <w:t>Θέση Εργασίας για την Διεύθυνση Παραγωγής του εργοστασίου Πάτρας</w:t>
      </w:r>
      <w:r>
        <w:rPr>
          <w:rFonts w:eastAsia="Times New Roman" w:cs="Times New Roman" w:ascii="Open Sans" w:hAnsi="Open Sans"/>
          <w:b/>
          <w:bCs/>
          <w:color w:val="0095DA"/>
          <w:sz w:val="24"/>
          <w:szCs w:val="24"/>
        </w:rPr>
        <w:t>:</w:t>
      </w:r>
    </w:p>
    <w:p>
      <w:pPr>
        <w:pStyle w:val="Normal"/>
        <w:jc w:val="both"/>
        <w:rPr>
          <w:rFonts w:ascii="Open Sans" w:hAnsi="Open Sans" w:eastAsia="Times New Roman" w:cs="Times New Roman"/>
          <w:b/>
          <w:b/>
          <w:bCs/>
          <w:color w:val="0095DA"/>
          <w:sz w:val="24"/>
          <w:szCs w:val="24"/>
          <w:u w:val="single"/>
        </w:rPr>
      </w:pPr>
      <w:r>
        <w:rPr>
          <w:rFonts w:eastAsia="Times New Roman" w:cs="Times New Roman" w:ascii="Open Sans" w:hAnsi="Open Sans"/>
          <w:b/>
          <w:bCs/>
          <w:color w:val="0095DA"/>
          <w:sz w:val="24"/>
          <w:szCs w:val="24"/>
          <w:u w:val="single"/>
        </w:rPr>
        <w:t>Τίτλος Θέση</w:t>
      </w:r>
      <w:r>
        <w:rPr>
          <w:rFonts w:eastAsia="Times New Roman" w:cs="Times New Roman" w:ascii="Open Sans" w:hAnsi="Open Sans"/>
          <w:b/>
          <w:bCs/>
          <w:color w:val="0095DA"/>
          <w:sz w:val="24"/>
          <w:szCs w:val="24"/>
          <w:u w:val="single"/>
          <w:lang w:val="en-US"/>
        </w:rPr>
        <w:t>s</w:t>
      </w:r>
      <w:r>
        <w:rPr>
          <w:rFonts w:eastAsia="Times New Roman" w:cs="Times New Roman" w:ascii="Open Sans" w:hAnsi="Open Sans"/>
          <w:b/>
          <w:bCs/>
          <w:color w:val="0095DA"/>
          <w:sz w:val="24"/>
          <w:szCs w:val="24"/>
          <w:u w:val="single"/>
        </w:rPr>
        <w:t xml:space="preserve">: «Χειριστής Γεμιστικών Μηχανών Γαλακτοκομικών Προϊόντων </w:t>
      </w:r>
    </w:p>
    <w:p>
      <w:pPr>
        <w:pStyle w:val="Normal"/>
        <w:jc w:val="both"/>
        <w:rPr>
          <w:rFonts w:ascii="Open Sans" w:hAnsi="Open Sans" w:eastAsia="Times New Roman" w:cs="Open Sans"/>
          <w:b/>
          <w:b/>
          <w:bCs/>
          <w:color w:val="525558"/>
          <w:sz w:val="18"/>
          <w:szCs w:val="18"/>
          <w:u w:val="single"/>
        </w:rPr>
      </w:pPr>
      <w:r>
        <w:rPr>
          <w:rFonts w:eastAsia="Times New Roman" w:cs="Open Sans" w:ascii="Open Sans" w:hAnsi="Open Sans"/>
          <w:b/>
          <w:bCs/>
          <w:color w:val="525558"/>
          <w:sz w:val="18"/>
          <w:szCs w:val="18"/>
          <w:u w:val="single"/>
        </w:rPr>
      </w:r>
    </w:p>
    <w:p>
      <w:pPr>
        <w:pStyle w:val="Normal"/>
        <w:jc w:val="both"/>
        <w:rPr>
          <w:rFonts w:ascii="Verdana" w:hAnsi="Verdana"/>
          <w:b/>
          <w:b/>
          <w:bCs/>
          <w:sz w:val="18"/>
          <w:szCs w:val="18"/>
          <w:u w:val="single"/>
        </w:rPr>
      </w:pPr>
      <w:r>
        <w:rPr>
          <w:rFonts w:eastAsia="Times New Roman" w:cs="Open Sans" w:ascii="Open Sans" w:hAnsi="Open Sans"/>
          <w:b/>
          <w:bCs/>
          <w:color w:val="525558"/>
          <w:sz w:val="18"/>
          <w:szCs w:val="18"/>
          <w:u w:val="single"/>
        </w:rPr>
        <w:t>Βασικά καθήκοντα/χαρακτηριστικά θέσης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Χειρισμός και έλεγχος των γεμιστικών μηχανών γάλακτος και γιαούρτης με σκοπό τη βέλτιστη λειτουργία τους.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Συντήρηση και καθαρισμός των μηχανών παραγωγής και διατήρηση τους εντός προδιαγραφών.</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Έλεγχος ποιότητας συσκευασίας των παραγόμενων προϊόντων.</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Διασφάλιση εφαρμογής των Κανόνων Ποιότητας και Υγιεινής και Ασφάλειας.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Πρόσθετες εργασίες για την ομαλή λειτουργία της περιοχής ευθύνης.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Συμμετοχή στη βελτίωση της παραγωγικής διαδικασίας.</w:t>
      </w:r>
    </w:p>
    <w:p>
      <w:pPr>
        <w:pStyle w:val="ListParagraph"/>
        <w:numPr>
          <w:ilvl w:val="0"/>
          <w:numId w:val="1"/>
        </w:numPr>
        <w:spacing w:before="0" w:after="0"/>
        <w:contextualSpacing/>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Εργασία σε βάρδιες</w:t>
      </w:r>
    </w:p>
    <w:p>
      <w:pPr>
        <w:pStyle w:val="ListParagraph"/>
        <w:spacing w:before="0" w:after="0"/>
        <w:ind w:left="1080" w:hanging="0"/>
        <w:contextualSpacing/>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r>
    </w:p>
    <w:p>
      <w:pPr>
        <w:pStyle w:val="Normal"/>
        <w:jc w:val="both"/>
        <w:rPr>
          <w:rFonts w:ascii="Open Sans" w:hAnsi="Open Sans" w:eastAsia="Times New Roman" w:cs="Open Sans"/>
          <w:b/>
          <w:b/>
          <w:bCs/>
          <w:color w:val="525558"/>
          <w:sz w:val="18"/>
          <w:szCs w:val="18"/>
          <w:u w:val="single"/>
        </w:rPr>
      </w:pPr>
      <w:r>
        <w:rPr>
          <w:rFonts w:eastAsia="Times New Roman" w:cs="Open Sans" w:ascii="Open Sans" w:hAnsi="Open Sans"/>
          <w:b/>
          <w:bCs/>
          <w:color w:val="525558"/>
          <w:sz w:val="18"/>
          <w:szCs w:val="18"/>
          <w:u w:val="single"/>
        </w:rPr>
        <w:t>Τυπικά Προσόντα:</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Απόφοιτος ΤΕΙ Μηχανολόγων ή Μηχανικών Αυτοματισμού ή άλλης συναφούς τεχνικής σχολής.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Καλή γνώση χρήσης Η/Υ.</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Καλή γνώση Αγγλικών.</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Υπευθυνότητα, ομαδικότητα, συνέπεια και προσοχή στη λεπτομέρεια.</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Επιθυμητή προϋπηρεσία σε βιομηχανικό περιβάλλον και ιδανικά σε βιομηχανία τροφίμων</w:t>
      </w:r>
    </w:p>
    <w:p>
      <w:pPr>
        <w:pStyle w:val="Normal"/>
        <w:spacing w:before="0" w:after="120"/>
        <w:ind w:left="2160" w:hanging="216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r>
    </w:p>
    <w:p>
      <w:pPr>
        <w:pStyle w:val="Normal"/>
        <w:jc w:val="both"/>
        <w:rPr>
          <w:rFonts w:ascii="Open Sans" w:hAnsi="Open Sans" w:eastAsia="Times New Roman" w:cs="Open Sans"/>
          <w:b/>
          <w:b/>
          <w:bCs/>
          <w:color w:val="525558"/>
          <w:sz w:val="18"/>
          <w:szCs w:val="18"/>
          <w:u w:val="single"/>
        </w:rPr>
      </w:pPr>
      <w:r>
        <w:rPr>
          <w:rFonts w:eastAsia="Times New Roman" w:cs="Open Sans" w:ascii="Open Sans" w:hAnsi="Open Sans"/>
          <w:b/>
          <w:bCs/>
          <w:color w:val="525558"/>
          <w:sz w:val="18"/>
          <w:szCs w:val="18"/>
          <w:u w:val="single"/>
        </w:rPr>
        <w:t>Γενικά χαρακτηριστικά</w:t>
      </w:r>
    </w:p>
    <w:p>
      <w:pPr>
        <w:pStyle w:val="Normal"/>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Ομαδικότητα, επιθυμία εξέλιξης, υπευθυνότητα, πρωτοβουλία, προσοχή στη λεπτομέρεια, ικανότητα αντιμετώπισης προβλημάτων.</w:t>
      </w:r>
    </w:p>
    <w:p>
      <w:pPr>
        <w:pStyle w:val="Normal"/>
        <w:spacing w:before="0" w:after="120"/>
        <w:ind w:left="2160" w:hanging="216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r>
    </w:p>
    <w:p>
      <w:pPr>
        <w:pStyle w:val="Normal"/>
        <w:ind w:left="2160" w:hanging="2160"/>
        <w:jc w:val="both"/>
        <w:rPr>
          <w:rFonts w:ascii="Verdana" w:hAnsi="Verdana"/>
          <w:sz w:val="18"/>
          <w:szCs w:val="18"/>
        </w:rPr>
      </w:pPr>
      <w:r>
        <w:rPr>
          <w:rFonts w:eastAsia="Times New Roman" w:cs="Open Sans" w:ascii="Open Sans" w:hAnsi="Open Sans"/>
          <w:b/>
          <w:bCs/>
          <w:color w:val="525558"/>
          <w:sz w:val="18"/>
          <w:szCs w:val="18"/>
          <w:u w:val="single"/>
        </w:rPr>
        <w:t>Η Εταιρία προσφέρει</w:t>
      </w:r>
      <w:r>
        <w:rPr>
          <w:rFonts w:ascii="Verdana" w:hAnsi="Verdana"/>
          <w:sz w:val="18"/>
          <w:szCs w:val="18"/>
        </w:rPr>
        <w:t>:</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 xml:space="preserve">Ανταγωνιστική αμοιβή, αναλόγως προσόντων. </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Πρόσθετο πακέτο ασφάλισης και ιατροφαρμακευτικής περίθαλψης.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Σύγχρονο περιβάλλον εργασίας με έμφαση στην ασφάλεια.</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Συνεχή εκπαίδευση.</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Ευκαιρίες εξέλιξης και επαγγελματικής ανάπτυξης.</w:t>
      </w:r>
    </w:p>
    <w:p>
      <w:pPr>
        <w:pStyle w:val="Normal"/>
        <w:numPr>
          <w:ilvl w:val="0"/>
          <w:numId w:val="1"/>
        </w:numPr>
        <w:spacing w:before="0" w:after="0"/>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Πλήρη απασχόληση σε ένα σταθερό εργασιακό περιβάλλον.</w:t>
      </w:r>
    </w:p>
    <w:p>
      <w:pPr>
        <w:pStyle w:val="Normal"/>
        <w:ind w:left="2160" w:hanging="2160"/>
        <w:jc w:val="both"/>
        <w:rPr>
          <w:rFonts w:ascii="Verdana" w:hAnsi="Verdana"/>
          <w:sz w:val="18"/>
          <w:szCs w:val="18"/>
        </w:rPr>
      </w:pPr>
      <w:r>
        <w:rPr>
          <w:rFonts w:ascii="Verdana" w:hAnsi="Verdana"/>
          <w:sz w:val="18"/>
          <w:szCs w:val="18"/>
        </w:rPr>
      </w:r>
    </w:p>
    <w:p>
      <w:pPr>
        <w:pStyle w:val="Normal"/>
        <w:jc w:val="both"/>
        <w:rPr>
          <w:rFonts w:ascii="Open Sans" w:hAnsi="Open Sans" w:eastAsia="Times New Roman" w:cs="Open Sans"/>
          <w:color w:val="525558"/>
          <w:sz w:val="18"/>
          <w:szCs w:val="18"/>
        </w:rPr>
      </w:pPr>
      <w:r>
        <w:rPr>
          <w:rFonts w:eastAsia="Times New Roman" w:cs="Open Sans" w:ascii="Open Sans" w:hAnsi="Open Sans"/>
          <w:color w:val="525558"/>
          <w:sz w:val="18"/>
          <w:szCs w:val="18"/>
        </w:rPr>
        <w:t xml:space="preserve">Αποστολή βιογραφικών: </w:t>
      </w:r>
    </w:p>
    <w:p>
      <w:pPr>
        <w:pStyle w:val="ListParagraph"/>
        <w:numPr>
          <w:ilvl w:val="0"/>
          <w:numId w:val="2"/>
        </w:numPr>
        <w:jc w:val="both"/>
        <w:rPr>
          <w:rFonts w:ascii="Verdana" w:hAnsi="Verdana"/>
          <w:sz w:val="18"/>
          <w:szCs w:val="18"/>
          <w:lang w:val="en-US"/>
        </w:rPr>
      </w:pPr>
      <w:r>
        <w:rPr>
          <w:rFonts w:eastAsia="Times New Roman" w:cs="Open Sans" w:ascii="Open Sans" w:hAnsi="Open Sans"/>
          <w:color w:val="525558"/>
          <w:sz w:val="18"/>
          <w:szCs w:val="18"/>
          <w:lang w:val="en-US"/>
        </w:rPr>
        <w:t xml:space="preserve">hr.hellas @frieslandcampina.com   </w:t>
      </w:r>
    </w:p>
    <w:p>
      <w:pPr>
        <w:pStyle w:val="ListParagraph"/>
        <w:numPr>
          <w:ilvl w:val="0"/>
          <w:numId w:val="2"/>
        </w:numPr>
        <w:jc w:val="both"/>
        <w:rPr>
          <w:rFonts w:ascii="Open Sans" w:hAnsi="Open Sans" w:eastAsia="Times New Roman" w:cs="Open Sans"/>
          <w:color w:val="525558"/>
          <w:sz w:val="18"/>
          <w:szCs w:val="18"/>
          <w:lang w:val="en-US"/>
        </w:rPr>
      </w:pPr>
      <w:r>
        <w:rPr>
          <w:rFonts w:eastAsia="Times New Roman" w:cs="Open Sans" w:ascii="Open Sans" w:hAnsi="Open Sans"/>
          <w:color w:val="525558"/>
          <w:sz w:val="18"/>
          <w:szCs w:val="18"/>
          <w:lang w:val="en-US"/>
        </w:rPr>
        <w:t>Nicky.Konstadara@frieslandcampina.com</w:t>
      </w:r>
    </w:p>
    <w:p>
      <w:pPr>
        <w:pStyle w:val="Normal"/>
        <w:jc w:val="both"/>
        <w:rPr>
          <w:rFonts w:ascii="Verdana" w:hAnsi="Verdana"/>
          <w:sz w:val="18"/>
          <w:szCs w:val="18"/>
          <w:lang w:val="en-US"/>
        </w:rPr>
      </w:pPr>
      <w:r>
        <w:rPr>
          <w:rFonts w:eastAsia="Times New Roman" w:cs="Open Sans" w:ascii="Open Sans" w:hAnsi="Open Sans"/>
          <w:color w:val="525558"/>
          <w:sz w:val="18"/>
          <w:szCs w:val="18"/>
          <w:lang w:val="en-US"/>
        </w:rPr>
        <w:t xml:space="preserve"> </w:t>
      </w:r>
    </w:p>
    <w:p>
      <w:pPr>
        <w:pStyle w:val="Normal"/>
        <w:spacing w:before="0" w:after="160"/>
        <w:ind w:left="2160" w:hanging="216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Open Sans">
    <w:charset w:val="a1"/>
    <w:family w:val="roman"/>
    <w:pitch w:val="variable"/>
  </w:font>
  <w:font w:name="Verdana">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el-GR"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6691"/>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l-GR" w:eastAsia="zh-CN" w:bidi="ar-SA"/>
    </w:rPr>
  </w:style>
  <w:style w:type="paragraph" w:styleId="1">
    <w:name w:val="Heading 1"/>
    <w:basedOn w:val="Normal"/>
    <w:next w:val="Normal"/>
    <w:link w:val="Heading1Char"/>
    <w:uiPriority w:val="9"/>
    <w:qFormat/>
    <w:rsid w:val="005a0ea6"/>
    <w:pPr>
      <w:keepNext w:val="true"/>
      <w:keepLines/>
      <w:spacing w:before="240" w:after="0"/>
      <w:outlineLvl w:val="0"/>
    </w:pPr>
    <w:rPr>
      <w:rFonts w:ascii="Calibri Light" w:hAnsi="Calibri Light" w:eastAsia="等线 Light"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a0ea6"/>
    <w:rPr>
      <w:rFonts w:ascii="Calibri Light" w:hAnsi="Calibri Light" w:eastAsia="等线 Light"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34"/>
    <w:qFormat/>
    <w:rsid w:val="005b796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LibreOffice/6.2.2.2$Windows_x86 LibreOffice_project/2b840030fec2aae0fd2658d8d4f9548af4e3518d</Application>
  <Pages>2</Pages>
  <Words>445</Words>
  <Characters>3007</Characters>
  <CharactersWithSpaces>3409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2023-02-13T14:15:00Z</dcterms:created>
  <dc:creator>Roumeliotis, A. (Alexios)</dc:creator>
  <dc:description/>
  <dc:language>el-GR</dc:language>
  <cp:lastModifiedBy>Konstadara, N. (Nicky)</cp:lastModifiedBy>
  <dcterms:modified xsi:type="dcterms:W3CDTF">2023-07-07T07:47:00Z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