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ΦΟΙΤΗΤΩΝ</w:t>
      </w:r>
      <w:r w:rsidR="003E603F">
        <w:rPr>
          <w:rFonts w:ascii="Book Antiqua" w:hAnsi="Book Antiqua"/>
          <w:b/>
          <w:bCs/>
          <w:sz w:val="28"/>
          <w:szCs w:val="28"/>
        </w:rPr>
        <w:t xml:space="preserve"> ΠΑΛΑΙΩΝ ΕΤΩΝ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B642E" w:rsidRDefault="00002B95" w:rsidP="00002B95">
      <w:pPr>
        <w:pStyle w:val="Standard"/>
      </w:pPr>
      <w:r>
        <w:t xml:space="preserve">                 </w:t>
      </w:r>
      <w:r>
        <w:rPr>
          <w:rFonts w:ascii="Book Antiqua" w:hAnsi="Book Antiqua"/>
          <w:bCs/>
          <w:sz w:val="28"/>
          <w:szCs w:val="28"/>
        </w:rPr>
        <w:t>ΑΚΑΔ. ΕΤΟΥΣ     2020 -2021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>
        <w:rPr>
          <w:rFonts w:ascii="Book Antiqua" w:hAnsi="Book Antiqua"/>
          <w:bCs/>
          <w:iCs/>
        </w:rPr>
        <w:t>20</w:t>
      </w:r>
      <w:r w:rsidRPr="001C552D">
        <w:rPr>
          <w:rFonts w:ascii="Book Antiqua" w:hAnsi="Book Antiqua"/>
          <w:bCs/>
          <w:iCs/>
        </w:rPr>
        <w:t xml:space="preserve"> (εισοδήματα του 201</w:t>
      </w:r>
      <w:r>
        <w:rPr>
          <w:rFonts w:ascii="Book Antiqua" w:hAnsi="Book Antiqua"/>
          <w:bCs/>
          <w:iCs/>
        </w:rPr>
        <w:t>9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 xml:space="preserve">του 2020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 xml:space="preserve">Πάτρα </w:t>
      </w:r>
    </w:p>
    <w:p w:rsidR="003E603F" w:rsidRPr="003E603F" w:rsidRDefault="003E603F" w:rsidP="003E603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3E603F">
        <w:rPr>
          <w:rFonts w:ascii="Book Antiqua" w:hAnsi="Book Antiqua"/>
        </w:rPr>
        <w:t xml:space="preserve"> Αναλυτική Βαθμολογία &lt;&lt;πρόσφατη&gt;&gt;, ανά εξεταστική περίοδο  από το τμήμα.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670573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...../......./.2020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3E603F"/>
    <w:rsid w:val="00610DD6"/>
    <w:rsid w:val="00CA014B"/>
    <w:rsid w:val="00E1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dcterms:created xsi:type="dcterms:W3CDTF">2020-08-27T10:14:00Z</dcterms:created>
  <dcterms:modified xsi:type="dcterms:W3CDTF">2020-08-27T10:14:00Z</dcterms:modified>
</cp:coreProperties>
</file>